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CF" w:rsidRDefault="00C430CF" w:rsidP="00893C52">
      <w:pPr>
        <w:spacing w:after="0" w:line="240" w:lineRule="auto"/>
        <w:jc w:val="center"/>
        <w:rPr>
          <w:rFonts w:ascii="Times New Roman" w:hAnsi="Times New Roman"/>
          <w:b/>
          <w:bCs/>
          <w:sz w:val="40"/>
          <w:szCs w:val="40"/>
          <w:lang w:eastAsia="ru-RU"/>
        </w:rPr>
      </w:pPr>
    </w:p>
    <w:tbl>
      <w:tblPr>
        <w:tblW w:w="0" w:type="auto"/>
        <w:tblLook w:val="00A0"/>
      </w:tblPr>
      <w:tblGrid>
        <w:gridCol w:w="1806"/>
        <w:gridCol w:w="7765"/>
      </w:tblGrid>
      <w:tr w:rsidR="00C430CF" w:rsidRPr="00B343C4" w:rsidTr="00B343C4">
        <w:tc>
          <w:tcPr>
            <w:tcW w:w="1526" w:type="dxa"/>
          </w:tcPr>
          <w:p w:rsidR="00C430CF" w:rsidRPr="00B343C4" w:rsidRDefault="00C430CF" w:rsidP="00B343C4">
            <w:pPr>
              <w:spacing w:after="0" w:line="240" w:lineRule="auto"/>
              <w:jc w:val="center"/>
              <w:rPr>
                <w:rFonts w:ascii="Times New Roman" w:hAnsi="Times New Roman"/>
                <w:b/>
                <w:bCs/>
                <w:sz w:val="40"/>
                <w:szCs w:val="40"/>
                <w:lang w:eastAsia="ru-RU"/>
              </w:rPr>
            </w:pPr>
            <w:r w:rsidRPr="00B343C4">
              <w:rPr>
                <w:rFonts w:ascii="Times New Roman" w:hAnsi="Times New Roman"/>
                <w:b/>
                <w:noProof/>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79.8pt;height:78pt;visibility:visible">
                  <v:imagedata r:id="rId5" o:title=""/>
                </v:shape>
              </w:pict>
            </w:r>
          </w:p>
        </w:tc>
        <w:tc>
          <w:tcPr>
            <w:tcW w:w="8045" w:type="dxa"/>
          </w:tcPr>
          <w:p w:rsidR="00C430CF" w:rsidRPr="00B343C4" w:rsidRDefault="00C430CF" w:rsidP="00B343C4">
            <w:pPr>
              <w:spacing w:after="0" w:line="240" w:lineRule="auto"/>
              <w:rPr>
                <w:rFonts w:ascii="Times New Roman" w:hAnsi="Times New Roman"/>
                <w:b/>
                <w:bCs/>
                <w:sz w:val="28"/>
                <w:szCs w:val="28"/>
                <w:lang w:eastAsia="ru-RU"/>
              </w:rPr>
            </w:pPr>
            <w:r w:rsidRPr="00B343C4">
              <w:rPr>
                <w:rFonts w:ascii="Times New Roman" w:hAnsi="Times New Roman"/>
                <w:b/>
                <w:bCs/>
                <w:sz w:val="28"/>
                <w:szCs w:val="28"/>
                <w:lang w:eastAsia="ru-RU"/>
              </w:rPr>
              <w:t>Порядок обеспечения отдельных категорий граждан необходимыми лекарственными препаратами, изделиями медицинского назначения и специализированными продуктами лечебного питания для детей-инвалидов</w:t>
            </w:r>
          </w:p>
        </w:tc>
      </w:tr>
    </w:tbl>
    <w:p w:rsidR="00C430CF" w:rsidRDefault="00C430CF" w:rsidP="00893C52">
      <w:pPr>
        <w:spacing w:after="0" w:line="240" w:lineRule="auto"/>
        <w:jc w:val="center"/>
        <w:rPr>
          <w:rFonts w:ascii="Times New Roman" w:hAnsi="Times New Roman"/>
          <w:b/>
          <w:bCs/>
          <w:sz w:val="40"/>
          <w:szCs w:val="40"/>
          <w:lang w:eastAsia="ru-RU"/>
        </w:rPr>
      </w:pPr>
    </w:p>
    <w:p w:rsidR="00C430CF" w:rsidRPr="0099115A" w:rsidRDefault="00C430CF" w:rsidP="0099115A">
      <w:pPr>
        <w:spacing w:after="0" w:line="240" w:lineRule="auto"/>
        <w:jc w:val="center"/>
        <w:rPr>
          <w:rFonts w:ascii="Times New Roman" w:hAnsi="Times New Roman"/>
          <w:b/>
          <w:bCs/>
          <w:sz w:val="28"/>
          <w:szCs w:val="28"/>
          <w:lang w:eastAsia="ru-RU"/>
        </w:rPr>
      </w:pPr>
      <w:r w:rsidRPr="0099115A">
        <w:rPr>
          <w:rFonts w:ascii="Times New Roman" w:hAnsi="Times New Roman"/>
          <w:b/>
          <w:bCs/>
          <w:sz w:val="28"/>
          <w:szCs w:val="28"/>
          <w:lang w:eastAsia="ru-RU"/>
        </w:rPr>
        <w:t>Памятка</w:t>
      </w:r>
    </w:p>
    <w:p w:rsidR="00C430CF" w:rsidRPr="0099115A" w:rsidRDefault="00C430CF" w:rsidP="0099115A">
      <w:pPr>
        <w:spacing w:after="0" w:line="240" w:lineRule="auto"/>
        <w:jc w:val="center"/>
        <w:rPr>
          <w:rFonts w:ascii="Times New Roman" w:hAnsi="Times New Roman"/>
          <w:b/>
          <w:bCs/>
          <w:sz w:val="28"/>
          <w:szCs w:val="28"/>
          <w:lang w:eastAsia="ru-RU"/>
        </w:rPr>
      </w:pPr>
      <w:r w:rsidRPr="0099115A">
        <w:rPr>
          <w:rFonts w:ascii="Times New Roman" w:hAnsi="Times New Roman"/>
          <w:b/>
          <w:bCs/>
          <w:sz w:val="28"/>
          <w:szCs w:val="28"/>
          <w:lang w:eastAsia="ru-RU"/>
        </w:rPr>
        <w:t>о порядке обеспечения необходимыми лекарственными препаратами, изделиями медицинского назначения и специализированными продуктами лечебного питания для детей-инвалидов.</w:t>
      </w:r>
    </w:p>
    <w:p w:rsidR="00C430CF" w:rsidRPr="0099115A" w:rsidRDefault="00C430CF" w:rsidP="0099115A">
      <w:pPr>
        <w:spacing w:after="0" w:line="240" w:lineRule="auto"/>
        <w:ind w:firstLine="708"/>
        <w:jc w:val="both"/>
        <w:rPr>
          <w:rFonts w:ascii="Times New Roman" w:hAnsi="Times New Roman"/>
          <w:bCs/>
          <w:sz w:val="28"/>
          <w:szCs w:val="28"/>
          <w:lang w:eastAsia="ru-RU"/>
        </w:rPr>
      </w:pPr>
    </w:p>
    <w:p w:rsidR="00C430CF" w:rsidRPr="0099115A" w:rsidRDefault="00C430CF" w:rsidP="0099115A">
      <w:pPr>
        <w:spacing w:after="0" w:line="240" w:lineRule="auto"/>
        <w:ind w:firstLine="708"/>
        <w:jc w:val="both"/>
        <w:rPr>
          <w:rFonts w:ascii="Times New Roman" w:hAnsi="Times New Roman"/>
          <w:bCs/>
          <w:sz w:val="28"/>
          <w:szCs w:val="28"/>
          <w:lang w:eastAsia="ru-RU"/>
        </w:rPr>
      </w:pPr>
      <w:r w:rsidRPr="0099115A">
        <w:rPr>
          <w:rFonts w:ascii="Times New Roman" w:hAnsi="Times New Roman"/>
          <w:bCs/>
          <w:sz w:val="28"/>
          <w:szCs w:val="28"/>
          <w:lang w:eastAsia="ru-RU"/>
        </w:rPr>
        <w:t>Право на льготное лекарственное обеспечение имеют следующие категории граждан:</w:t>
      </w:r>
    </w:p>
    <w:p w:rsidR="00C430CF" w:rsidRPr="0099115A" w:rsidRDefault="00C430CF" w:rsidP="0099115A">
      <w:pPr>
        <w:spacing w:after="0" w:line="240" w:lineRule="auto"/>
        <w:ind w:firstLine="708"/>
        <w:jc w:val="both"/>
        <w:rPr>
          <w:rFonts w:ascii="Times New Roman" w:hAnsi="Times New Roman"/>
          <w:b/>
          <w:bCs/>
          <w:sz w:val="28"/>
          <w:szCs w:val="28"/>
          <w:lang w:eastAsia="ru-RU"/>
        </w:rPr>
      </w:pPr>
      <w:r w:rsidRPr="0099115A">
        <w:rPr>
          <w:rFonts w:ascii="Times New Roman" w:hAnsi="Times New Roman"/>
          <w:b/>
          <w:bCs/>
          <w:sz w:val="28"/>
          <w:szCs w:val="28"/>
          <w:lang w:eastAsia="ru-RU"/>
        </w:rPr>
        <w:t xml:space="preserve"> (статья 6.1 главы 2 Федерального закона от 17.07.1999 №178-ФЗ «О государственной социальной помощи»):</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1) инвалиды войны;</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2) участники Великой Отечественной войны;</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 xml:space="preserve">3) ветераны боевых действий из числа лиц, указанных в подпунктах 1 - </w:t>
      </w:r>
      <w:hyperlink r:id="rId6" w:history="1">
        <w:r w:rsidRPr="0099115A">
          <w:rPr>
            <w:rFonts w:ascii="Times New Roman" w:hAnsi="Times New Roman"/>
            <w:sz w:val="28"/>
            <w:szCs w:val="28"/>
            <w:lang w:eastAsia="ru-RU"/>
          </w:rPr>
          <w:t>4</w:t>
        </w:r>
      </w:hyperlink>
      <w:r w:rsidRPr="0099115A">
        <w:rPr>
          <w:rFonts w:ascii="Times New Roman" w:hAnsi="Times New Roman"/>
          <w:sz w:val="28"/>
          <w:szCs w:val="28"/>
          <w:lang w:eastAsia="ru-RU"/>
        </w:rPr>
        <w:t xml:space="preserve"> пункта 1 статьи 3 Федерального закона "О ветеранах";</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5) лица, награжденные знаком "Жителю блокадного Ленинграда";</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8) инвалиды;</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9) дети-инвалиды.</w:t>
      </w:r>
    </w:p>
    <w:p w:rsidR="00C430CF" w:rsidRPr="0099115A" w:rsidRDefault="00C430CF" w:rsidP="0099115A">
      <w:pPr>
        <w:autoSpaceDE w:val="0"/>
        <w:autoSpaceDN w:val="0"/>
        <w:adjustRightInd w:val="0"/>
        <w:spacing w:after="0" w:line="240" w:lineRule="auto"/>
        <w:ind w:firstLine="540"/>
        <w:jc w:val="both"/>
        <w:rPr>
          <w:rFonts w:ascii="Times New Roman" w:hAnsi="Times New Roman"/>
          <w:b/>
          <w:sz w:val="28"/>
          <w:szCs w:val="28"/>
          <w:lang w:eastAsia="ru-RU"/>
        </w:rPr>
      </w:pPr>
      <w:r w:rsidRPr="0099115A">
        <w:rPr>
          <w:rFonts w:ascii="Times New Roman" w:hAnsi="Times New Roman"/>
          <w:b/>
          <w:sz w:val="28"/>
          <w:szCs w:val="28"/>
          <w:lang w:eastAsia="ru-RU"/>
        </w:rPr>
        <w:t>(статья 1 Закона Тверской области от 31.03.2008 №23-ЗО «О бесплатном обеспечении лекарственными препаратами и изделиями медицинского назначении отдельных категорий граждан»):</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1) страдающие социально значимыми заболеваниями: туберкулезом, сахарным диабетом, злокачественными новообразованиями, инфекциями, передающимися преимущественно половым путем, психическими расстройствами и расстройствами поведения, гепатитом В, гепатитом С, болезнью, вызванной вирусом иммунодефицита человека (СПИД);</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2) страдающие следующими заболеваниями: детским церебральным параличом, гепатоцеребральной дистрофией, фенилкетонурией, острой перемежающейся порфирией, лучевой болезнью, гематологическими заболеваниями, гемобластозами, цитопенией, наследственными гемопатиями, тяжелыми формами бруцеллеза, системными хроническими тяжелыми заболеваниями кожи, бронхиальной астмой, ревматизмом, ревматоидным артритом, системной (острой) красной волчанкой, болезнью Бехтерева, инфарктом миокарда (первые шесть месяцев), гипофизарным нанизмом, преждевременным половым развитием, рассеянным склерозом, миастенией, миопатией, мозжечковой атаксией Мари, болезнью Паркинсона, хроническими урологическими заболеваниями, глаукомой, катарактой, Аддисоновой болезнью, лица после операции по протезированию клапанов сердца и пересадки органов и тканей, шизофренией, эпилепсией, сифилисом, муковисцидозом (больные дети), страдающие гельминтозами, несахарным диабетом;</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3) дети первых трех лет жизни, дети из многодетных семей в возрасте до 6 лет.</w:t>
      </w:r>
    </w:p>
    <w:p w:rsidR="00C430CF" w:rsidRPr="0099115A" w:rsidRDefault="00C430CF" w:rsidP="0099115A">
      <w:pPr>
        <w:autoSpaceDE w:val="0"/>
        <w:autoSpaceDN w:val="0"/>
        <w:adjustRightInd w:val="0"/>
        <w:spacing w:after="0" w:line="240" w:lineRule="auto"/>
        <w:ind w:firstLine="540"/>
        <w:jc w:val="both"/>
        <w:rPr>
          <w:rFonts w:ascii="Times New Roman" w:hAnsi="Times New Roman"/>
          <w:b/>
          <w:sz w:val="28"/>
          <w:szCs w:val="28"/>
          <w:lang w:eastAsia="ru-RU"/>
        </w:rPr>
      </w:pPr>
      <w:r w:rsidRPr="0099115A">
        <w:rPr>
          <w:rFonts w:ascii="Times New Roman" w:hAnsi="Times New Roman"/>
          <w:b/>
          <w:sz w:val="28"/>
          <w:szCs w:val="28"/>
          <w:lang w:eastAsia="ru-RU"/>
        </w:rPr>
        <w:t>(Федеральный закон от 10.01.2012 №2-ФЗ «О социальных гарантиях гражданам, подвергшимся радиационному воздействию вследствие ядерных испытаний на Семипалатинском полигоне», Закон Российской Федерации от 15.05.1991 №1244-1 «О социальной защите граждан, подвергшихся воздействию радиации вследствие катастрофы на Чернобыльской АЭС»):</w:t>
      </w:r>
    </w:p>
    <w:p w:rsidR="00C430CF" w:rsidRPr="0099115A" w:rsidRDefault="00C430CF" w:rsidP="0099115A">
      <w:pPr>
        <w:numPr>
          <w:ilvl w:val="0"/>
          <w:numId w:val="4"/>
        </w:numPr>
        <w:autoSpaceDE w:val="0"/>
        <w:autoSpaceDN w:val="0"/>
        <w:adjustRightInd w:val="0"/>
        <w:spacing w:after="0" w:line="240" w:lineRule="auto"/>
        <w:ind w:firstLine="709"/>
        <w:jc w:val="both"/>
        <w:rPr>
          <w:rFonts w:ascii="Times New Roman" w:hAnsi="Times New Roman"/>
          <w:sz w:val="28"/>
          <w:szCs w:val="28"/>
          <w:lang w:eastAsia="ru-RU"/>
        </w:rPr>
      </w:pPr>
      <w:r w:rsidRPr="0099115A">
        <w:rPr>
          <w:rFonts w:ascii="Times New Roman" w:hAnsi="Times New Roman"/>
          <w:sz w:val="28"/>
          <w:szCs w:val="28"/>
          <w:lang w:eastAsia="ru-RU"/>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w:t>
      </w:r>
    </w:p>
    <w:p w:rsidR="00C430CF" w:rsidRPr="0099115A" w:rsidRDefault="00C430CF" w:rsidP="0099115A">
      <w:pPr>
        <w:autoSpaceDE w:val="0"/>
        <w:autoSpaceDN w:val="0"/>
        <w:adjustRightInd w:val="0"/>
        <w:spacing w:after="0" w:line="240" w:lineRule="auto"/>
        <w:ind w:firstLine="540"/>
        <w:jc w:val="both"/>
        <w:rPr>
          <w:rFonts w:ascii="Times New Roman" w:hAnsi="Times New Roman"/>
          <w:sz w:val="28"/>
          <w:szCs w:val="28"/>
          <w:lang w:eastAsia="ru-RU"/>
        </w:rPr>
      </w:pPr>
      <w:r w:rsidRPr="0099115A">
        <w:rPr>
          <w:rFonts w:ascii="Times New Roman" w:hAnsi="Times New Roman"/>
          <w:sz w:val="28"/>
          <w:szCs w:val="28"/>
          <w:lang w:eastAsia="ru-RU"/>
        </w:rPr>
        <w:t>Для получения социальных услуг в части обеспечения необходимыми лекарственными препаратами Вам следует обратиться в медицинскую организацию.</w:t>
      </w:r>
    </w:p>
    <w:p w:rsidR="00C430CF" w:rsidRPr="0099115A" w:rsidRDefault="00C430CF" w:rsidP="0099115A">
      <w:pPr>
        <w:autoSpaceDE w:val="0"/>
        <w:autoSpaceDN w:val="0"/>
        <w:adjustRightInd w:val="0"/>
        <w:spacing w:after="0" w:line="240" w:lineRule="auto"/>
        <w:ind w:firstLine="709"/>
        <w:jc w:val="both"/>
        <w:rPr>
          <w:rFonts w:ascii="Times New Roman" w:hAnsi="Times New Roman"/>
          <w:sz w:val="28"/>
          <w:szCs w:val="28"/>
          <w:lang w:eastAsia="ru-RU"/>
        </w:rPr>
      </w:pPr>
      <w:r w:rsidRPr="0099115A">
        <w:rPr>
          <w:rFonts w:ascii="Times New Roman" w:hAnsi="Times New Roman"/>
          <w:sz w:val="28"/>
          <w:szCs w:val="28"/>
          <w:lang w:eastAsia="ru-RU"/>
        </w:rPr>
        <w:t>При первичном обращении при себе необходимо иметь:</w:t>
      </w:r>
    </w:p>
    <w:p w:rsidR="00C430CF" w:rsidRPr="0099115A" w:rsidRDefault="00C430CF" w:rsidP="0099115A">
      <w:pPr>
        <w:numPr>
          <w:ilvl w:val="0"/>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99115A">
        <w:rPr>
          <w:rFonts w:ascii="Times New Roman" w:hAnsi="Times New Roman"/>
          <w:sz w:val="28"/>
          <w:szCs w:val="28"/>
          <w:lang w:eastAsia="ru-RU"/>
        </w:rPr>
        <w:t>Документ, удостоверяющий личность (паспорт или иной документ);</w:t>
      </w:r>
    </w:p>
    <w:p w:rsidR="00C430CF" w:rsidRPr="0099115A" w:rsidRDefault="00C430CF" w:rsidP="0099115A">
      <w:pPr>
        <w:numPr>
          <w:ilvl w:val="0"/>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99115A">
        <w:rPr>
          <w:rFonts w:ascii="Times New Roman" w:hAnsi="Times New Roman"/>
          <w:sz w:val="28"/>
          <w:szCs w:val="28"/>
          <w:lang w:eastAsia="ru-RU"/>
        </w:rPr>
        <w:t>справку, выданную Пенсионным Фондом РФ, подтверждающую право на получение набора социальных услуг;</w:t>
      </w:r>
    </w:p>
    <w:p w:rsidR="00C430CF" w:rsidRPr="0099115A" w:rsidRDefault="00C430CF" w:rsidP="0099115A">
      <w:pPr>
        <w:numPr>
          <w:ilvl w:val="0"/>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99115A">
        <w:rPr>
          <w:rFonts w:ascii="Times New Roman" w:hAnsi="Times New Roman"/>
          <w:sz w:val="28"/>
          <w:szCs w:val="28"/>
          <w:lang w:eastAsia="ru-RU"/>
        </w:rPr>
        <w:t>полис обязательного медицинского страхования (ОМС);</w:t>
      </w:r>
    </w:p>
    <w:p w:rsidR="00C430CF" w:rsidRPr="0099115A" w:rsidRDefault="00C430CF" w:rsidP="0099115A">
      <w:pPr>
        <w:numPr>
          <w:ilvl w:val="0"/>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99115A">
        <w:rPr>
          <w:rFonts w:ascii="Times New Roman" w:hAnsi="Times New Roman"/>
          <w:sz w:val="28"/>
          <w:szCs w:val="28"/>
          <w:lang w:eastAsia="ru-RU"/>
        </w:rPr>
        <w:t>страховое свидетельство государственного пенсионного страхования (СНИЛС).</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При повторном обращении справку, выданную Пенсионным Фондом РФ о подтверждении права на получения НСУ, предоставлять не требуется.</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При нахождении гражданина на территории субъекта РФ он может обратиться в соответствующую медицинскую организацию; при предъявлении вышеуказанных документов, а также выписки из Медицинской карты амбулаторного больного или Истории развития ребенка с указанием СНИЛС ему должен быть выписан рецепт на необходимые лекарственные препараты, изделия медицинского назначения, специализированные продукты питания для детей-инвалидов с отметкой «иногородний» в правом верхнем углу при наличии медицинских показаний.</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Если Вы не можете дойти до поликлиники — вызовите врача на дом.</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Лекарственные препараты, изделия медицинского назначения и  специализированные продукты лечебного питания для детей-инвалидов для амбулаторного лечения граждан назначаются исходя из тяжести и характера заболевания, согласно утвержденным в установленном порядке стандартам медицинской помощи, в соответствии с перечнем лекарственных препаратов.</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Тяжесть и характер заболевания определяется лечащим врачом.</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Стандарты медицинской помощи и перечни лекарственных препаратов утверждаются федеральным органом исполнительной власти – Министерством здравоохранения Российской Федерации.</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Вопрос о назначении лекарственных препаратов принимает лечащий врач (пункт 2   приказа Министерства здравоохранения России от 20.12.2012 №1175н).</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С перечнем лекарственных препаратов (распоряжение Правительства РФ на текущий год ) Вы можете ознакомиться удобным для Вас способом:</w:t>
      </w:r>
    </w:p>
    <w:p w:rsidR="00C430CF" w:rsidRPr="0099115A" w:rsidRDefault="00C430CF" w:rsidP="0099115A">
      <w:pPr>
        <w:numPr>
          <w:ilvl w:val="0"/>
          <w:numId w:val="3"/>
        </w:numPr>
        <w:autoSpaceDE w:val="0"/>
        <w:autoSpaceDN w:val="0"/>
        <w:adjustRightInd w:val="0"/>
        <w:spacing w:after="0" w:line="240" w:lineRule="auto"/>
        <w:jc w:val="both"/>
        <w:rPr>
          <w:rFonts w:ascii="Times New Roman" w:hAnsi="Times New Roman"/>
          <w:sz w:val="28"/>
          <w:szCs w:val="28"/>
          <w:lang w:eastAsia="ru-RU"/>
        </w:rPr>
      </w:pPr>
      <w:r w:rsidRPr="0099115A">
        <w:rPr>
          <w:rFonts w:ascii="Times New Roman" w:hAnsi="Times New Roman"/>
          <w:sz w:val="28"/>
          <w:szCs w:val="28"/>
          <w:lang w:eastAsia="ru-RU"/>
        </w:rPr>
        <w:t>в медицинской организации в регистратуре или на сайте http://www.7gkbtver.ru ;</w:t>
      </w:r>
    </w:p>
    <w:p w:rsidR="00C430CF" w:rsidRPr="0099115A" w:rsidRDefault="00C430CF" w:rsidP="0099115A">
      <w:pPr>
        <w:numPr>
          <w:ilvl w:val="0"/>
          <w:numId w:val="3"/>
        </w:numPr>
        <w:autoSpaceDE w:val="0"/>
        <w:autoSpaceDN w:val="0"/>
        <w:adjustRightInd w:val="0"/>
        <w:spacing w:after="0" w:line="240" w:lineRule="auto"/>
        <w:jc w:val="both"/>
        <w:rPr>
          <w:rFonts w:ascii="Times New Roman" w:hAnsi="Times New Roman"/>
          <w:sz w:val="28"/>
          <w:szCs w:val="28"/>
          <w:lang w:eastAsia="ru-RU"/>
        </w:rPr>
      </w:pPr>
      <w:r w:rsidRPr="0099115A">
        <w:rPr>
          <w:rFonts w:ascii="Times New Roman" w:hAnsi="Times New Roman"/>
          <w:sz w:val="28"/>
          <w:szCs w:val="28"/>
          <w:lang w:eastAsia="ru-RU"/>
        </w:rPr>
        <w:t>на сайте Министерства здравоохранения Тверской области  http://www.minzdravtver.ru</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Выписывание льготных рецептов на лекарственные препараты, изделия медицинского назначения и специализированные продукты лечебного питания для детей-инвалидов в период нахождения гражданина на стационарном лечении не допускается (пункт 36 приказа Министерства здравоохранения России от 20.12.2012 №1175н).</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Лекарство можно получить в пунктах отпуска, участвующих в льготном лекарственном обеспечении. Информацию о них Вы можете уточнить у лечащего врача либо на информационном стенде в поликлинике.</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b/>
          <w:color w:val="FF0000"/>
          <w:sz w:val="28"/>
          <w:szCs w:val="28"/>
          <w:lang w:eastAsia="ru-RU"/>
        </w:rPr>
        <w:t>Если лекарство отсутствует в пункте отпуска, то Ваш рецепт зарегистрируют в журнале и поставят на отсроченное обслуживание. Срок обеспечения отсроченных рецептов – 10 рабочих дней с даты обращения</w:t>
      </w:r>
      <w:r w:rsidRPr="0099115A">
        <w:rPr>
          <w:rFonts w:ascii="Times New Roman" w:hAnsi="Times New Roman"/>
          <w:sz w:val="28"/>
          <w:szCs w:val="28"/>
          <w:lang w:eastAsia="ru-RU"/>
        </w:rPr>
        <w:t xml:space="preserve"> (пункт 3.7 приказа Минздравсоцразвития от 29.12.2004 №328 «Об утверждении порядка предоставления набора социальных услуг отдельным категориям граждан»).</w:t>
      </w:r>
    </w:p>
    <w:p w:rsidR="00C430CF" w:rsidRPr="0099115A" w:rsidRDefault="00C430CF" w:rsidP="0099115A">
      <w:pPr>
        <w:autoSpaceDE w:val="0"/>
        <w:autoSpaceDN w:val="0"/>
        <w:adjustRightInd w:val="0"/>
        <w:spacing w:after="0" w:line="240" w:lineRule="auto"/>
        <w:ind w:firstLine="708"/>
        <w:jc w:val="both"/>
        <w:rPr>
          <w:rFonts w:ascii="Times New Roman" w:hAnsi="Times New Roman"/>
          <w:sz w:val="28"/>
          <w:szCs w:val="28"/>
          <w:lang w:eastAsia="ru-RU"/>
        </w:rPr>
      </w:pPr>
      <w:r w:rsidRPr="0099115A">
        <w:rPr>
          <w:rFonts w:ascii="Times New Roman" w:hAnsi="Times New Roman"/>
          <w:sz w:val="28"/>
          <w:szCs w:val="28"/>
          <w:lang w:eastAsia="ru-RU"/>
        </w:rPr>
        <w:t>При невозможности прийти за лекарством – его может для Вас получить любой гражданин, которому Вы доверяете свой рецепт.</w:t>
      </w:r>
    </w:p>
    <w:p w:rsidR="00C430CF" w:rsidRPr="0099115A" w:rsidRDefault="00C430CF" w:rsidP="0099115A">
      <w:pPr>
        <w:spacing w:after="0" w:line="240" w:lineRule="auto"/>
        <w:ind w:firstLine="851"/>
        <w:jc w:val="both"/>
        <w:rPr>
          <w:rFonts w:ascii="Times New Roman" w:hAnsi="Times New Roman"/>
          <w:b/>
          <w:sz w:val="28"/>
          <w:szCs w:val="28"/>
          <w:lang w:eastAsia="ru-RU"/>
        </w:rPr>
      </w:pPr>
      <w:r w:rsidRPr="0099115A">
        <w:rPr>
          <w:rFonts w:ascii="Times New Roman" w:hAnsi="Times New Roman"/>
          <w:sz w:val="28"/>
          <w:szCs w:val="28"/>
          <w:lang w:eastAsia="ru-RU"/>
        </w:rPr>
        <w:t xml:space="preserve">Гражданам пожилого возраста и инвалидам, нуждающимся в постоянной или временной посторонней помощи в связи с частичной утратой возможности самостоятельного удовлетворения основных жизненных потребностей вследствие ограничения способности к самообслуживанию и/или передвижению, лекарственные препараты, изделия медицинского назначения и специализированные продукты лечебного питания для детей-инвалидов доставляются силами сотрудников ГБУ Комплексный Центр социальной защиты населения. Более подробную информацию о данной услуге Вы можете получить в </w:t>
      </w:r>
      <w:r w:rsidRPr="0099115A">
        <w:rPr>
          <w:rFonts w:ascii="Times New Roman" w:hAnsi="Times New Roman"/>
          <w:b/>
          <w:sz w:val="28"/>
          <w:szCs w:val="28"/>
          <w:lang w:eastAsia="ru-RU"/>
        </w:rPr>
        <w:t xml:space="preserve">ГБУ Комплексный Центр социальной защиты населения </w:t>
      </w:r>
      <w:r w:rsidRPr="0099115A">
        <w:rPr>
          <w:rFonts w:ascii="Times New Roman" w:hAnsi="Times New Roman"/>
          <w:b/>
          <w:bCs/>
          <w:sz w:val="28"/>
          <w:szCs w:val="28"/>
          <w:lang w:eastAsia="ru-RU"/>
        </w:rPr>
        <w:t xml:space="preserve">Заволжского района города Твери, расположенного по адресу </w:t>
      </w:r>
      <w:smartTag w:uri="urn:schemas-microsoft-com:office:smarttags" w:element="metricconverter">
        <w:smartTagPr>
          <w:attr w:name="ProductID" w:val="170003 г"/>
        </w:smartTagPr>
        <w:r w:rsidRPr="0099115A">
          <w:rPr>
            <w:rFonts w:ascii="Times New Roman" w:hAnsi="Times New Roman"/>
            <w:b/>
            <w:bCs/>
            <w:sz w:val="28"/>
            <w:szCs w:val="28"/>
            <w:lang w:eastAsia="ru-RU"/>
          </w:rPr>
          <w:t>170003 г</w:t>
        </w:r>
      </w:smartTag>
      <w:r w:rsidRPr="0099115A">
        <w:rPr>
          <w:rFonts w:ascii="Times New Roman" w:hAnsi="Times New Roman"/>
          <w:b/>
          <w:bCs/>
          <w:sz w:val="28"/>
          <w:szCs w:val="28"/>
          <w:lang w:eastAsia="ru-RU"/>
        </w:rPr>
        <w:t>. Тверь, ул. Веселова, д.20</w:t>
      </w:r>
      <w:r w:rsidRPr="0099115A">
        <w:rPr>
          <w:rFonts w:ascii="Times New Roman" w:hAnsi="Times New Roman"/>
          <w:b/>
          <w:sz w:val="28"/>
          <w:szCs w:val="28"/>
          <w:lang w:eastAsia="ru-RU"/>
        </w:rPr>
        <w:t>. конт тел 8 (4822) 50-53-31.</w:t>
      </w:r>
    </w:p>
    <w:p w:rsidR="00C430CF" w:rsidRDefault="00C430CF">
      <w:bookmarkStart w:id="0" w:name="_GoBack"/>
      <w:bookmarkEnd w:id="0"/>
    </w:p>
    <w:sectPr w:rsidR="00C430CF" w:rsidSect="00FC2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423CE"/>
    <w:multiLevelType w:val="hybridMultilevel"/>
    <w:tmpl w:val="8BB28C00"/>
    <w:lvl w:ilvl="0" w:tplc="F342E6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A8A0922"/>
    <w:multiLevelType w:val="hybridMultilevel"/>
    <w:tmpl w:val="88362042"/>
    <w:lvl w:ilvl="0" w:tplc="1D9C54E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2DD5754"/>
    <w:multiLevelType w:val="hybridMultilevel"/>
    <w:tmpl w:val="D988C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5F0EBD"/>
    <w:multiLevelType w:val="hybridMultilevel"/>
    <w:tmpl w:val="4A9C9074"/>
    <w:lvl w:ilvl="0" w:tplc="F3CED2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6D6"/>
    <w:rsid w:val="00007C1A"/>
    <w:rsid w:val="000176ED"/>
    <w:rsid w:val="001306D6"/>
    <w:rsid w:val="00200406"/>
    <w:rsid w:val="00330DB8"/>
    <w:rsid w:val="003C0FAD"/>
    <w:rsid w:val="00665419"/>
    <w:rsid w:val="00893C52"/>
    <w:rsid w:val="0099115A"/>
    <w:rsid w:val="009E5471"/>
    <w:rsid w:val="00A85EFE"/>
    <w:rsid w:val="00B343C4"/>
    <w:rsid w:val="00BF007D"/>
    <w:rsid w:val="00C430CF"/>
    <w:rsid w:val="00E529E8"/>
    <w:rsid w:val="00F8734C"/>
    <w:rsid w:val="00FC2C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3C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00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0406"/>
    <w:rPr>
      <w:rFonts w:ascii="Tahoma" w:hAnsi="Tahoma" w:cs="Tahoma"/>
      <w:sz w:val="16"/>
      <w:szCs w:val="16"/>
    </w:rPr>
  </w:style>
  <w:style w:type="paragraph" w:styleId="ListParagraph">
    <w:name w:val="List Paragraph"/>
    <w:basedOn w:val="Normal"/>
    <w:uiPriority w:val="99"/>
    <w:qFormat/>
    <w:rsid w:val="00F8734C"/>
    <w:pPr>
      <w:ind w:left="720"/>
      <w:contextualSpacing/>
    </w:pPr>
  </w:style>
  <w:style w:type="character" w:styleId="Hyperlink">
    <w:name w:val="Hyperlink"/>
    <w:basedOn w:val="DefaultParagraphFont"/>
    <w:uiPriority w:val="99"/>
    <w:rsid w:val="00A85E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6334CC6360FF58EB5F555D40A2E47AF56047F372B6F785F5F09A8BF5F8FDB80E8BB435D9725BADvCZA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4</Pages>
  <Words>1202</Words>
  <Characters>6854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polak</cp:lastModifiedBy>
  <cp:revision>8</cp:revision>
  <cp:lastPrinted>2018-02-07T20:50:00Z</cp:lastPrinted>
  <dcterms:created xsi:type="dcterms:W3CDTF">2018-02-07T13:53:00Z</dcterms:created>
  <dcterms:modified xsi:type="dcterms:W3CDTF">2018-09-12T18:45:00Z</dcterms:modified>
</cp:coreProperties>
</file>